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523" w:rsidRDefault="00D02523" w:rsidP="00D025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D02523" w:rsidRDefault="00D02523" w:rsidP="00D02523">
      <w:pPr>
        <w:spacing w:after="0" w:line="240" w:lineRule="auto"/>
        <w:ind w:left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Родионово-Несветайского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</w:t>
      </w:r>
    </w:p>
    <w:p w:rsidR="00D02523" w:rsidRDefault="00D02523" w:rsidP="00D02523">
      <w:pPr>
        <w:spacing w:after="0" w:line="240" w:lineRule="auto"/>
        <w:ind w:left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Болдыревская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основная общеобразовательная школа»</w:t>
      </w:r>
    </w:p>
    <w:p w:rsidR="00D02523" w:rsidRDefault="00D02523" w:rsidP="00D02523">
      <w:pPr>
        <w:spacing w:after="0" w:line="240" w:lineRule="auto"/>
        <w:ind w:left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(МБОУ «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Болдыревская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ООШ»)</w:t>
      </w:r>
    </w:p>
    <w:p w:rsidR="00D02523" w:rsidRDefault="00D02523" w:rsidP="00D025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02523" w:rsidRDefault="00D02523" w:rsidP="00D025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02523" w:rsidRDefault="00D02523" w:rsidP="00D025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02523" w:rsidRDefault="00D02523" w:rsidP="00D025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02523" w:rsidRDefault="00D02523" w:rsidP="00D025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02523" w:rsidRDefault="00D02523" w:rsidP="00D025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02523" w:rsidRDefault="00D02523" w:rsidP="00D025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02523" w:rsidRDefault="00D02523" w:rsidP="00D025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736" w:type="dxa"/>
        <w:tblBorders>
          <w:insideH w:val="single" w:sz="4" w:space="0" w:color="000000"/>
        </w:tblBorders>
        <w:tblLook w:val="00A0" w:firstRow="1" w:lastRow="0" w:firstColumn="1" w:lastColumn="0" w:noHBand="0" w:noVBand="0"/>
      </w:tblPr>
      <w:tblGrid>
        <w:gridCol w:w="4985"/>
        <w:gridCol w:w="5471"/>
        <w:gridCol w:w="4280"/>
      </w:tblGrid>
      <w:tr w:rsidR="00D02523" w:rsidTr="00D02523">
        <w:trPr>
          <w:trHeight w:val="3165"/>
        </w:trPr>
        <w:tc>
          <w:tcPr>
            <w:tcW w:w="4985" w:type="dxa"/>
          </w:tcPr>
          <w:p w:rsidR="00D02523" w:rsidRDefault="00D025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D02523" w:rsidRDefault="00D025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D02523" w:rsidRDefault="00D025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02523" w:rsidRDefault="00D025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71" w:type="dxa"/>
          </w:tcPr>
          <w:p w:rsidR="00D02523" w:rsidRDefault="00D02523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Аннотация</w:t>
            </w:r>
          </w:p>
          <w:p w:rsidR="00D02523" w:rsidRDefault="00D02523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 рабочей  программе </w:t>
            </w:r>
          </w:p>
          <w:p w:rsidR="00D02523" w:rsidRDefault="00D02523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лит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род  рус языке</w:t>
            </w:r>
          </w:p>
          <w:p w:rsidR="00D02523" w:rsidRDefault="00D0252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4 класс</w:t>
            </w:r>
          </w:p>
          <w:p w:rsidR="00D02523" w:rsidRDefault="00D02523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учителя начальных классов</w:t>
            </w:r>
          </w:p>
          <w:p w:rsidR="00D02523" w:rsidRDefault="003C536E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Черкасова Дарья Алексеевна</w:t>
            </w:r>
          </w:p>
          <w:p w:rsidR="00D02523" w:rsidRDefault="00D02523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2523" w:rsidRDefault="00D025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</w:tcPr>
          <w:p w:rsidR="00D02523" w:rsidRDefault="00D025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63CCA" w:rsidRDefault="00D63CCA"/>
    <w:p w:rsidR="00D02523" w:rsidRDefault="00D02523"/>
    <w:p w:rsidR="00D02523" w:rsidRDefault="00D02523"/>
    <w:p w:rsidR="00D02523" w:rsidRDefault="00D02523"/>
    <w:p w:rsidR="00D02523" w:rsidRDefault="00D02523"/>
    <w:p w:rsidR="00D02523" w:rsidRDefault="00D02523"/>
    <w:p w:rsidR="00D02523" w:rsidRPr="00D02523" w:rsidRDefault="00D02523" w:rsidP="00D0252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D02523"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t>Раздел 1. Пояснительная записка</w:t>
      </w:r>
    </w:p>
    <w:p w:rsidR="00D02523" w:rsidRPr="00D02523" w:rsidRDefault="00D02523" w:rsidP="00D025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2523" w:rsidRPr="00D02523" w:rsidRDefault="00D02523" w:rsidP="00D02523">
      <w:pPr>
        <w:shd w:val="clear" w:color="auto" w:fill="FFFFFF"/>
        <w:spacing w:after="19" w:line="242" w:lineRule="atLeast"/>
        <w:ind w:right="-3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</w:t>
      </w:r>
      <w:proofErr w:type="gramStart"/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Целью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программы является: воспитание ценностного отношения к русской литературе и русскому языку как существенной части родной культуры,</w:t>
      </w:r>
      <w:r w:rsidRPr="00D02523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народа, осознание исторической преемственности поколений, своей ответственности за сохранение русской культуры, формирование читательской компетенции младшего школьника.</w:t>
      </w:r>
      <w:proofErr w:type="gramEnd"/>
    </w:p>
    <w:p w:rsidR="00D02523" w:rsidRPr="00D02523" w:rsidRDefault="00D02523" w:rsidP="00D02523">
      <w:pPr>
        <w:shd w:val="clear" w:color="auto" w:fill="FFFFFF"/>
        <w:spacing w:after="19" w:line="242" w:lineRule="atLeast"/>
        <w:ind w:right="-3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2523" w:rsidRPr="00D02523" w:rsidRDefault="00D02523" w:rsidP="00D02523">
      <w:pPr>
        <w:shd w:val="clear" w:color="auto" w:fill="FFFFFF"/>
        <w:spacing w:after="19" w:line="242" w:lineRule="atLeast"/>
        <w:ind w:right="484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Задачи программы:</w:t>
      </w:r>
    </w:p>
    <w:p w:rsidR="00D02523" w:rsidRPr="00D02523" w:rsidRDefault="00D02523" w:rsidP="00D02523">
      <w:pPr>
        <w:shd w:val="clear" w:color="auto" w:fill="FFFFFF"/>
        <w:spacing w:after="23" w:line="24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 w:rsidRPr="00D02523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D02523" w:rsidRPr="00D02523" w:rsidRDefault="00D02523" w:rsidP="00D02523">
      <w:pPr>
        <w:shd w:val="clear" w:color="auto" w:fill="FFFFFF"/>
        <w:spacing w:after="23" w:line="24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</w:t>
      </w:r>
      <w:r w:rsidRPr="00D02523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  </w:t>
      </w:r>
      <w:r w:rsidRPr="00D025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ценностного отношения к историко-культурному опыту русского народа, введение обучающегося в культурно-языковое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</w:t>
      </w:r>
    </w:p>
    <w:p w:rsidR="00D02523" w:rsidRPr="00D02523" w:rsidRDefault="00D02523" w:rsidP="00D02523">
      <w:pPr>
        <w:shd w:val="clear" w:color="auto" w:fill="FFFFFF"/>
        <w:spacing w:after="23" w:line="24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3.Формирование представлений об основных нравственно-этических ценностях, значимых для национального русского сознания и отраженных в родной литературе;</w:t>
      </w:r>
    </w:p>
    <w:p w:rsidR="00D02523" w:rsidRPr="00D02523" w:rsidRDefault="00D02523" w:rsidP="00D02523">
      <w:pPr>
        <w:shd w:val="clear" w:color="auto" w:fill="FFFFFF"/>
        <w:spacing w:after="23" w:line="24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</w:t>
      </w:r>
      <w:r w:rsidRPr="00D02523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Обогащение знаний о художественно-эстетических возможностях русского языка на основе изучения произведений русской литературы;</w:t>
      </w:r>
    </w:p>
    <w:p w:rsidR="00D02523" w:rsidRPr="00D02523" w:rsidRDefault="00D02523" w:rsidP="00D02523">
      <w:pPr>
        <w:shd w:val="clear" w:color="auto" w:fill="FFFFFF"/>
        <w:spacing w:after="23" w:line="24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5.Формирование потребности в постоянном чтении для развития личности, для речевого самосовершенствования;</w:t>
      </w:r>
    </w:p>
    <w:p w:rsidR="00D02523" w:rsidRPr="00D02523" w:rsidRDefault="00D02523" w:rsidP="00D02523">
      <w:pPr>
        <w:shd w:val="clear" w:color="auto" w:fill="FFFFFF"/>
        <w:spacing w:after="23" w:line="24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</w:t>
      </w:r>
      <w:r w:rsidRPr="00D02523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D02523" w:rsidRPr="00D02523" w:rsidRDefault="00D02523" w:rsidP="00D02523">
      <w:pPr>
        <w:shd w:val="clear" w:color="auto" w:fill="FFFFFF"/>
        <w:spacing w:after="23" w:line="24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7.Развитие всех видов речевой деятельности, приобретение опыта создания устных и письменных высказываний о </w:t>
      </w:r>
      <w:proofErr w:type="gramStart"/>
      <w:r w:rsidRPr="00D025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прочитанном</w:t>
      </w:r>
      <w:proofErr w:type="gramEnd"/>
      <w:r w:rsidRPr="00D025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02523" w:rsidRPr="00D02523" w:rsidRDefault="00D02523" w:rsidP="00D02523">
      <w:pPr>
        <w:shd w:val="clear" w:color="auto" w:fill="FFFFFF"/>
        <w:spacing w:after="19" w:line="242" w:lineRule="atLeast"/>
        <w:ind w:right="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D02523" w:rsidRPr="00D02523" w:rsidRDefault="00D02523" w:rsidP="00D02523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Общая характеристика учебного предмета.</w:t>
      </w:r>
    </w:p>
    <w:p w:rsidR="00D02523" w:rsidRPr="00D02523" w:rsidRDefault="00D02523" w:rsidP="00D02523">
      <w:pPr>
        <w:spacing w:after="0" w:line="240" w:lineRule="auto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Как часть предметной области «Родной язык и литературное чтение на родном языке», учебный предмет «Литературное чтение на родном (русском) языке» тесно связан с предметом «Родной язык (русский)». Изучение предмета «Литературное чтение на родном (русском) языке» способствует обогащению речи школьников, развитию их речевой культуры и коммуникативной компетенции. </w:t>
      </w:r>
      <w:proofErr w:type="gram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Оба курса объединяет</w:t>
      </w:r>
      <w:proofErr w:type="gram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культурноисторический</w:t>
      </w:r>
      <w:proofErr w:type="spell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к представлению дидактического материала, на основе которого выстраиваются проблемно-тематические блоки программы. Каждый из проблемно-тематических блоков включает сопряжённые с ним ключевые понятия, отражающие духовную и материальную культуру русского народа в их исторической взаимосвязи. Еще одной общей чертой двух курсов является концентрирование их содержания вокруг интересов и запросов ребенка младшего школьного возраста, что находит отражение в специфике выбранных произведений. Данная программа соотносится с «Примерной программой по учебному предмету «Родной язык (русский)» 9 для 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образовательных организаций, реализующих программы начального общего образования» на уровне: целевые установок, концептуальных основ построения курсов; принципов отбора содержания; координации осваиваемых младшими школьниками ключевых понятий. </w:t>
      </w:r>
    </w:p>
    <w:p w:rsidR="00D02523" w:rsidRPr="00D02523" w:rsidRDefault="00D02523" w:rsidP="00D02523">
      <w:pPr>
        <w:spacing w:after="0" w:line="240" w:lineRule="auto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proofErr w:type="gram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Учебный предмет «Литературное чтение на родном (русском) языке» не ущемляет права тех школьников, которые изучают иной родной язык и иную родную литературу,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литературного чтения, входящего в предметную область «Русский язык и литературное чтение».              </w:t>
      </w:r>
      <w:proofErr w:type="gramEnd"/>
    </w:p>
    <w:p w:rsidR="00D02523" w:rsidRPr="00D02523" w:rsidRDefault="00D02523" w:rsidP="00D02523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Содержание курса «Литературное чтение на родном (русском) языке» не предусматривает дублирования произведений, изучаемых в основном курсе литературного чтения. </w:t>
      </w:r>
      <w:proofErr w:type="gram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национального сознания и русской культуры понятиями.</w:t>
      </w:r>
      <w:proofErr w:type="gram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Предложенные для чтения и изучения младшим школьникам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др.).</w:t>
      </w:r>
    </w:p>
    <w:p w:rsidR="00D02523" w:rsidRPr="00D02523" w:rsidRDefault="00D02523" w:rsidP="00D02523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02523" w:rsidRPr="00D02523" w:rsidRDefault="00D02523" w:rsidP="00D02523">
      <w:pPr>
        <w:spacing w:after="0" w:line="240" w:lineRule="auto"/>
        <w:jc w:val="center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учебного предмета в учебном плане.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В соответствии с учебным планом  МБ</w:t>
      </w:r>
      <w:r w:rsidR="003C536E">
        <w:rPr>
          <w:rFonts w:ascii="Times New Roman" w:eastAsia="Times New Roman" w:hAnsi="Times New Roman"/>
          <w:sz w:val="24"/>
          <w:szCs w:val="24"/>
          <w:lang w:eastAsia="ru-RU"/>
        </w:rPr>
        <w:t xml:space="preserve">ОУ « </w:t>
      </w:r>
      <w:proofErr w:type="spellStart"/>
      <w:r w:rsidR="003C536E">
        <w:rPr>
          <w:rFonts w:ascii="Times New Roman" w:eastAsia="Times New Roman" w:hAnsi="Times New Roman"/>
          <w:sz w:val="24"/>
          <w:szCs w:val="24"/>
          <w:lang w:eastAsia="ru-RU"/>
        </w:rPr>
        <w:t>Болдыревская</w:t>
      </w:r>
      <w:proofErr w:type="spellEnd"/>
      <w:r w:rsidR="003C536E">
        <w:rPr>
          <w:rFonts w:ascii="Times New Roman" w:eastAsia="Times New Roman" w:hAnsi="Times New Roman"/>
          <w:sz w:val="24"/>
          <w:szCs w:val="24"/>
          <w:lang w:eastAsia="ru-RU"/>
        </w:rPr>
        <w:t xml:space="preserve">  ООШ»  на 2022-2023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уч. год  предмет « Литературное чтение на родном языке» изучается в 4 классе 0,5 часа в неделю. Согласно действующему в МБОУ  «</w:t>
      </w:r>
      <w:proofErr w:type="spell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Болдыр</w:t>
      </w:r>
      <w:r w:rsidR="003C536E">
        <w:rPr>
          <w:rFonts w:ascii="Times New Roman" w:eastAsia="Times New Roman" w:hAnsi="Times New Roman"/>
          <w:sz w:val="24"/>
          <w:szCs w:val="24"/>
          <w:lang w:eastAsia="ru-RU"/>
        </w:rPr>
        <w:t>евская</w:t>
      </w:r>
      <w:proofErr w:type="spellEnd"/>
      <w:r w:rsidR="003C536E">
        <w:rPr>
          <w:rFonts w:ascii="Times New Roman" w:eastAsia="Times New Roman" w:hAnsi="Times New Roman"/>
          <w:sz w:val="24"/>
          <w:szCs w:val="24"/>
          <w:lang w:eastAsia="ru-RU"/>
        </w:rPr>
        <w:t xml:space="preserve"> ООШ  » расписанию на 2022-2023</w:t>
      </w:r>
      <w:bookmarkStart w:id="0" w:name="_GoBack"/>
      <w:bookmarkEnd w:id="0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 уч. год общий объём учебного времени составляет 17 ч (по 0,5 часа 1 раз в неделю).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2523" w:rsidRPr="00D02523" w:rsidRDefault="00D02523" w:rsidP="00D0252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Раздел 2. Содержание программы учебного предмета.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РАЗДЕЛ 1. МИР ДЕТСТВА (10ч)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Я и книги (3 ч) 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sz w:val="24"/>
          <w:szCs w:val="24"/>
          <w:lang w:eastAsia="ru-RU"/>
        </w:rPr>
        <w:t>Испокон века книга растит человека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С. Т. Аксаков. «Детские годы </w:t>
      </w:r>
      <w:proofErr w:type="gram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Багрова-внука</w:t>
      </w:r>
      <w:proofErr w:type="gram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» (фрагмент главы 29 «Последовательные воспоминания»). Д. Н. </w:t>
      </w:r>
      <w:proofErr w:type="gram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Мамин-Сибиряк</w:t>
      </w:r>
      <w:proofErr w:type="gram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. «Из далёкого прошлого» (глава «Книжка с картинками»).  С. Т. Григорьев. «Детство Суворова» (фрагмент). И.А. </w:t>
      </w:r>
      <w:proofErr w:type="spell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Гончаров</w:t>
      </w:r>
      <w:proofErr w:type="gram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.Ф</w:t>
      </w:r>
      <w:proofErr w:type="gram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регат</w:t>
      </w:r>
      <w:proofErr w:type="spell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«Паллада».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Я взрослею (3 ч) 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sz w:val="24"/>
          <w:szCs w:val="24"/>
          <w:lang w:eastAsia="ru-RU"/>
        </w:rPr>
        <w:t>Скромность красит человека</w:t>
      </w:r>
      <w:proofErr w:type="gramStart"/>
      <w:r w:rsidRPr="00D025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.</w:t>
      </w:r>
      <w:proofErr w:type="gramEnd"/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Пословицы о скромности. Е. В. Клюев. «Шагом марш». И. П. </w:t>
      </w:r>
      <w:proofErr w:type="spell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Токмакова</w:t>
      </w:r>
      <w:proofErr w:type="spell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. «Разговор татарника и спорыша». Л.Л. Яхнин «Храбрец».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sz w:val="24"/>
          <w:szCs w:val="24"/>
          <w:lang w:eastAsia="ru-RU"/>
        </w:rPr>
        <w:t>Любовь всё побеждает</w:t>
      </w:r>
      <w:proofErr w:type="gramStart"/>
      <w:r w:rsidRPr="00D025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.</w:t>
      </w:r>
      <w:proofErr w:type="gramEnd"/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Б. П. Екимов. «Ночь исцеления». И. А. </w:t>
      </w:r>
      <w:proofErr w:type="spell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Мазнин</w:t>
      </w:r>
      <w:proofErr w:type="spell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. «Летний вечер». 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Я и моя семья (3 ч) 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sz w:val="24"/>
          <w:szCs w:val="24"/>
          <w:lang w:eastAsia="ru-RU"/>
        </w:rPr>
        <w:t>Такое разное детство.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Е. Н. </w:t>
      </w:r>
      <w:proofErr w:type="spell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Верейская</w:t>
      </w:r>
      <w:proofErr w:type="spell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. «Три девочки» (фрагмент). М. В. Водопьянов. «Полярный лётчик (главы «Маленький мир», «Мой первый «полет»). О. В. </w:t>
      </w:r>
      <w:proofErr w:type="spell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Колпакова</w:t>
      </w:r>
      <w:proofErr w:type="spell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. «Большое сочинение про бабушку» (главы «Про печку», «Про чистоту»). К. В. Лукашевич. «Моё милое детство» (фрагмент). 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Я фантазирую и мечтаю (1 ч)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sz w:val="24"/>
          <w:szCs w:val="24"/>
          <w:lang w:eastAsia="ru-RU"/>
        </w:rPr>
        <w:t>Придуманные миры и страны</w:t>
      </w:r>
      <w:proofErr w:type="gramStart"/>
      <w:r w:rsidRPr="00D025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.</w:t>
      </w:r>
      <w:proofErr w:type="gramEnd"/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Т. В. Михеева. «Асино лето» (фрагмент). В. П. Крапивин. «Голубятня на желтой поляне» (фрагменты). 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Виды речевой и читательской деятельности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Аудирование</w:t>
      </w:r>
      <w:proofErr w:type="spellEnd"/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(слушание)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Восприятие на слух и понимание художественных произведений, отражающих национально-культурные ценности, богатство русской речи; умения отвечать на вопросы по воспринятому на слух тексту и задавать вопросы по содержанию воспринятого на слух текста.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Чтение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Чтение вслух.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Чтение про себя. Осознание при чтении про себя смысла доступных по объему и жанру произведений. Понимание особенностей разных видов чтения.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Чтение произведений устного народного творчества: русский фольклорный текст как источник познания ценностей и традиций народа.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Чтение текстов художественных произведений,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вера, справедливость, совесть, сострадание и др. Черты русского национального характера: доброта, бескорыстие, трудолюбие, честность, смелость и др. Русские национальные традиции: единение, взаимопомощь, открытость, гостеприимство и др. Семейные ценности: лад, любовь, взаимопонимание, забота, терпение, почитание родителей</w:t>
      </w:r>
      <w:proofErr w:type="gram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. Отражение в русской литературе культуры православной семьи. Мир русского детства: взросление, особенность отношений с окружающим миром, взрослыми и сверстниками; осознание себя как носителя и продолжателя русских традиций</w:t>
      </w: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Эмоционально-нравственная оценка поступков героев.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Понимание особенностей русской литературы: раскрытие внутреннего мира героя, его переживаний; обращение к нравственным проблемам. Поэтические представления русского народа о мире природы (солнце, поле, лесе, реке, тумане, ветре, морозе, грозе и др.),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Чтение информационных текстов: историко-культурный комментарий к произведениям, отдельные факты биографии авторов изучаемых текстов.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РАЗДЕЛ 2. РОССИЯ — РОДИНА МОЯ (7 ч) 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sz w:val="24"/>
          <w:szCs w:val="24"/>
          <w:lang w:eastAsia="ru-RU"/>
        </w:rPr>
        <w:t>Люди земли русской (2ч).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Е. В. Мурашова. «Афанасий  Никитин» (глава «</w:t>
      </w:r>
      <w:proofErr w:type="spell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Каффа</w:t>
      </w:r>
      <w:proofErr w:type="spell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»). К.И. </w:t>
      </w:r>
      <w:proofErr w:type="spell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Кунин</w:t>
      </w:r>
      <w:proofErr w:type="spell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«За три моря. Путешествие Афанасия  Никитина». </w:t>
      </w:r>
      <w:proofErr w:type="spell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А.Никитин</w:t>
      </w:r>
      <w:proofErr w:type="spell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«Хождение за три </w:t>
      </w:r>
      <w:proofErr w:type="spell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моря»</w:t>
      </w:r>
      <w:proofErr w:type="gram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.В</w:t>
      </w:r>
      <w:proofErr w:type="gram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.А</w:t>
      </w:r>
      <w:proofErr w:type="spell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. Гагарин «Мой брат Юрий». Ю.А. Гагарин «Сто восемь минут». Г.С. Титов «Наш Гагарин».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Что мы Родиной зовём (2 ч) 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Широка страна моя родная. 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А. Д. Дорофеев. «Веретено». «Сказ о валдайских колокольчиках».  М.Я. </w:t>
      </w:r>
      <w:proofErr w:type="spell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Бородицкая</w:t>
      </w:r>
      <w:proofErr w:type="spell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«В гостях у лесника».  Г.Я. Снегирев «Карликовая березка». В. Г. Распутин. «Саяны». 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родной природе (3 ч) 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sz w:val="24"/>
          <w:szCs w:val="24"/>
          <w:lang w:eastAsia="ru-RU"/>
        </w:rPr>
        <w:t>Мороз невелик, да стоять не  велит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Русские народные загадки о ветре, морозе, грозе. Русская народная сказка «Морозко».  В.Ф. Одоевский «Мороз Иванович».  Д.Б. </w:t>
      </w:r>
      <w:proofErr w:type="spell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Кедрин</w:t>
      </w:r>
      <w:proofErr w:type="spell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«Мороз на стекле». Н.Н. Асеев «Такой мороз». В. Д. Берестов. «Мороз».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sz w:val="24"/>
          <w:szCs w:val="24"/>
          <w:lang w:eastAsia="ru-RU"/>
        </w:rPr>
        <w:t>На небе стукает, на земле слышно.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Загадки. </w:t>
      </w:r>
      <w:proofErr w:type="spell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М.М.Зощенко</w:t>
      </w:r>
      <w:proofErr w:type="spell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«Гроза». Н.Г. Гарин-Михайловский «Детство Тёмы». А.А. Блок «Перед грозой». «После грозы».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sz w:val="24"/>
          <w:szCs w:val="24"/>
          <w:lang w:eastAsia="ru-RU"/>
        </w:rPr>
        <w:t>Ветер, ветер, ты могуч.</w:t>
      </w:r>
    </w:p>
    <w:p w:rsidR="00D02523" w:rsidRPr="00D02523" w:rsidRDefault="00D02523" w:rsidP="00D025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Загадки. В.А. Солоухин «Ветер».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Говорение (культура речевого общения)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Диалогическая и монологическая речь.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Участие в коллективном обсуждении прочитанных текстов, доказательство собственной точки зрения с опорой на текст; высказывания, отражающие специфику русской художественной литературы. Пополнение словарного запаса. Воспроизведение услышанного или прочитанного текста с опорой на ключевые слова, иллюстрации к тексту (подробный, краткий, выборочный пересказ текста).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Соблюдение в учебных ситуациях этикетных форм и устойчивых формул‚ принципов этикетного общения, лежащих в основе национального речевого этикета.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Декламирование</w:t>
      </w:r>
      <w:proofErr w:type="spellEnd"/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(чтение наизусть)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стихотворных произведений по выбору учащихся.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Письмо (культура письменной речи)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Создание небольших по объему письменных высказываний по проблемам, поставленным в изучаемых произведениях.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Библиографическая культура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Выбор книг по обсуждаемой проблематике, в том числе с опорой на список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Круг чтения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Произведения русского устного народного творчества; произведения классиков русской литературы XIX–ХХ вв. и современной отечественной литературы, отражающие национально-культурные ценности и традиции русского народа, особенности его мировосприятия. </w:t>
      </w:r>
      <w:proofErr w:type="gram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Основные темы детского чтения: художественные произведения о детстве, о становлении характера, о Родине, о выдающихся представителях русского народа (первооткрывателях, писателях, поэтах, художниках, полководцах), о праздниках, значимых для русской культуры, о детских фантазиях и мечтах.</w:t>
      </w:r>
      <w:proofErr w:type="gramEnd"/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Литературоведческая пропедевтика (практическое освоение)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Жанровое разнообразие изучаемых произведений: малые и большие фольклорные формы; литературная сказка; рассказ, притча, стихотворение. </w:t>
      </w:r>
      <w:proofErr w:type="gram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Прозаическая и поэтическая речь; художественный вымысел; сюжет; тема; герой произведения; портрет; пейзаж; ритм; рифма.</w:t>
      </w:r>
      <w:proofErr w:type="gram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Национальное своеобразие сравнений и метафор; их значение в художественной речи.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Творческая деятельность обучающихся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(на основе изученных литературных произведений)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Интерпретация литературного произведения в творческой деятельности учащихся: чтение по ролям, </w:t>
      </w:r>
      <w:proofErr w:type="spell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инсценирование</w:t>
      </w:r>
      <w:proofErr w:type="spell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; создание собственного устного и письменного текста на основе художественного произведения с учетом коммуникативной задачи (для разных адресатов); с опорой на серию иллюстраций к произведению, на репродукции картин русских художников.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</w:p>
    <w:p w:rsidR="00D02523" w:rsidRPr="00D02523" w:rsidRDefault="00D02523" w:rsidP="00D02523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3. Планируемые предметные   результаты освоения учебного предмета.</w:t>
      </w:r>
    </w:p>
    <w:p w:rsidR="00D02523" w:rsidRPr="00D02523" w:rsidRDefault="00D02523" w:rsidP="00D02523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Реализация программы обеспечивает достижение выпускниками начальной школы следующих личностных, </w:t>
      </w:r>
      <w:proofErr w:type="spell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метапредметных</w:t>
      </w:r>
      <w:proofErr w:type="spell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предметных результатов в соответствии с требованиями ФГОС НОО: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1.Личностные результаты.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 </w:t>
      </w:r>
      <w:proofErr w:type="gramStart"/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обучающихся</w:t>
      </w:r>
      <w:proofErr w:type="gramEnd"/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будут сформированы: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ориентация на понимание причин успеха в учебной де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softHyphen/>
        <w:t>ятельности;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способность к самооценке;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чувство сопричастности с жизнью своего народа и Роди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softHyphen/>
        <w:t>ны, осознание этнической принадлежности;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представления об общих нравственных категориях (доб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softHyphen/>
        <w:t>ре и зле) у разных народов, моральных нормах, нравст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softHyphen/>
        <w:t>венных и безнравственных поступках;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ориентация в нравственном </w:t>
      </w:r>
      <w:proofErr w:type="gram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содержании</w:t>
      </w:r>
      <w:proofErr w:type="gram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собствен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softHyphen/>
        <w:t>ных поступков, так и поступков других людей;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регулирование поведения в соответствии с познанными моральными нормами и этическими требованиями;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  </w:t>
      </w:r>
      <w:proofErr w:type="spell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эмпатия</w:t>
      </w:r>
      <w:proofErr w:type="spell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, понимание чу</w:t>
      </w:r>
      <w:proofErr w:type="gram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вств др</w:t>
      </w:r>
      <w:proofErr w:type="gram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угих людей и сопережива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 им, выражающееся в конкретных поступках; эстетическое чувство на основе знакомства с художест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softHyphen/>
        <w:t>венной культурой;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познавательная мотивация учения;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 </w:t>
      </w:r>
      <w:proofErr w:type="gramStart"/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обучающихся</w:t>
      </w:r>
      <w:proofErr w:type="gramEnd"/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могут быть сформированы: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чувство понимания и любви к живой природе, бережное отношение к ней;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устойчивое стремление следовать в поведении мораль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ным нормам;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толерантное отношение к представителям разных народов и конфессий.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D02523" w:rsidRPr="00D02523" w:rsidRDefault="00D02523" w:rsidP="00D02523">
      <w:pPr>
        <w:shd w:val="clear" w:color="auto" w:fill="FFFFFF"/>
        <w:spacing w:after="0" w:line="24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2.Метапредметные результаты</w:t>
      </w: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включают регулятивные, познавательные и коммуникативные универсальные учебные действия.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</w:pPr>
    </w:p>
    <w:p w:rsidR="00D02523" w:rsidRPr="00D02523" w:rsidRDefault="00D02523" w:rsidP="00D02523">
      <w:pPr>
        <w:shd w:val="clear" w:color="auto" w:fill="FFFFFF"/>
        <w:spacing w:after="0" w:line="24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Регулятивные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Обучающиеся научатся: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планировать собственные действия и соотносить их с поставленной целью;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учитывать выделенные учителем ориентиры действия при освоении нового художественного текста;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выполнять учебные действия в устной и письменной форме;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вносить коррективы в действие после его завершения, анализа результатов и их оценки.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Обучающиеся</w:t>
      </w:r>
      <w:proofErr w:type="gramEnd"/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Pr="00D0252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получат возможность научиться: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ставить новые задачи для освоения художественного текста в сотрудничестве с учителем;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самостоятельно </w:t>
      </w:r>
      <w:proofErr w:type="gram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оценивать правильность выполнены</w:t>
      </w:r>
      <w:proofErr w:type="gram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действия как по ходу их выполнения, так и в результат проведенной работы;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планировать собственную читательскую деятельность.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</w:pP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Познавательные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Обучающиеся научатся: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находить нужную информацию, используя словари, помещённые в учебнике (толковый, синонимический, фразеологический);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выделять существенную информацию из текстов разных видов;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сравнивать произведения и их героев, классифицировать произведения по заданным критериям;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устанавливать причинно-следственные связи между словами, чувствами, побуждениями и поступками героев произведений;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устанавливать аналогии.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Обучающиеся</w:t>
      </w:r>
      <w:proofErr w:type="gramEnd"/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Pr="00D0252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получат возможность научиться: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осуществлять поиск необходимой информации, используя учебные пособия, фонды библиотек и Интернет;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сравнивать и классифицировать жизненные явления, типы литературных произведений, героев, выбирая основания для классификации;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строить </w:t>
      </w:r>
      <w:proofErr w:type="gram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логические рассуждения</w:t>
      </w:r>
      <w:proofErr w:type="gram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, включающие определение причинно-следственных связей в устной и письменной форме, в процессе анализа литературного произведения и на основании собственного жизненного опыта;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работать с учебной статьёй (выделять узловые мысли, составлять план статьи).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</w:pP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Коммуникативные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Обучающиеся научатся: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работая в группе, учитывать мнения партнёров, отличительные </w:t>
      </w:r>
      <w:proofErr w:type="gram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собственных;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аргументировать собственную позицию и координировать её с позицией партнёров при выработке решения;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точно и последовательно передавать партнёру необходимую информацию;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оказывать в сотрудничестве необходимую взаимопомощь, осуществлять взаимоконтроль;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lastRenderedPageBreak/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владеть диалогической формой речи;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 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корректно строить речь при решении коммуникативных задач.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Обучающиеся</w:t>
      </w:r>
      <w:proofErr w:type="gramEnd"/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Pr="00D0252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получат возможность научиться: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понимать относительность мнений и подходов к решению поставленной проблемы;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задавать вопросы, необходимые для организации работы в группе.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3.Предметные результаты</w:t>
      </w: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Обучающиеся научатся: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читать (вслух и про себя) со скоростью, позволяющей, осознавать (понимать) смысл прочитанного (вслух - примерно 90 слов в минуту, про себя — примерно 120 слов в минуту);</w:t>
      </w:r>
      <w:proofErr w:type="gramEnd"/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читать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</w:t>
      </w:r>
      <w:proofErr w:type="gram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выражая</w:t>
      </w:r>
      <w:proofErr w:type="gram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таким образом понимание прочитанного;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прогнозировать содержание произведения по его заглавию, иллюстрациям;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находить ключевые слова, определять основную мысль прочитанного, выражать её своими словами;</w:t>
      </w:r>
      <w:proofErr w:type="gramEnd"/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различать последовательность событий и последовательность их изложения;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выделять смысловые части текста, составлять простой и сложный планы изложения текста с помощью учителя, формулировать вопросы ко всему тексту и отдельным его частям;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пересказывать те</w:t>
      </w:r>
      <w:proofErr w:type="gram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кст сж</w:t>
      </w:r>
      <w:proofErr w:type="gram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ато, подробно, выборочно, с включением описаний, с заменого диалога повествованием, с включением рассуждений;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обращаться к титульным данным, аннотациям, предисловию и послесловию; ориентироваться в мире книг по алфавитному каталогу, открытому доступу книг в детской библиотеке;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составлять краткие аннотации к рекомендованным книгам; ориентироваться в справочниках, энциклопедиях, детских периодических журналах;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соотносить поступки героев с нравственными нормами;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ориентироваться в научно-популярном и учебном тексте, использовать полученную информацию;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читать по ролям художественное произведение;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создавать текст на основе плана;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придумывать рассказы по результатам наблюдений с включением описаний, рассуждений, анализом причин происшедшего;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писать (на доступном уровне) сочинение на заданную тему, отзыв о прочитанной книге, кинофильме, телевизионной передаче;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участвовать в драматизации произведений, читать наизусть лирические произведения, отрывки прозаических текстов;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создавать сочинения по репродукциям картин и серии иллюстраций;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выделять выразительные средства языка и на доступном уровне объяснять их эмоционально-смысловые значения;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02523">
        <w:rPr>
          <w:rFonts w:ascii="Symbol" w:eastAsia="Times New Roman" w:hAnsi="Symbol"/>
          <w:sz w:val="24"/>
          <w:szCs w:val="24"/>
          <w:lang w:eastAsia="ru-RU"/>
        </w:rPr>
        <w:lastRenderedPageBreak/>
        <w:t>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определять (на доступном уровне) основные особенностям малых жанров фольклора,  народных сказок,  мифов,  былин, стихотворений, рассказов, повестей, басен;</w:t>
      </w:r>
      <w:proofErr w:type="gramEnd"/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выделять слова автора, действующих лиц, описание пейзажа, внешности героев, их поступков, бытовые описания;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вводить в пересказ элементы описания, рассуждения, использовать цитирование;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определять отношение автора к персонажам, рассказывать, как оно выражено;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различать жанры, преимущественно путём сравнения (сказка - басня, сказка - былина, сказка - рассказ и  др.);</w:t>
      </w:r>
      <w:proofErr w:type="gramEnd"/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находить рифмы, примеры звукописи, образные слова и выражения, объяснять их смысл.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Обучающиеся</w:t>
      </w:r>
      <w:proofErr w:type="gramEnd"/>
      <w:r w:rsidRPr="00D025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Pr="00D0252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получат возможность научиться: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составлять личное мнение о литературном произведении, выражать его на доступном уровне в устной и письменной речи;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высказывать своё суждение об эстетической и нравственной ценности художественного текста; </w:t>
      </w:r>
      <w:proofErr w:type="gramStart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высказывать своё отношение</w:t>
      </w:r>
      <w:proofErr w:type="gramEnd"/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 xml:space="preserve"> к героям и к авторской позиции в письменной и устной форме;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создавать текст по аналогии и ответы на вопросы в письменной форме.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создавать творческий пересказ произведения или его фрагмента от имени одного из героев, придумывать продолжение истории персонажа и сюжета;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создавать иллюстрации к произведениям;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создавать в группе сценарии и проекты.</w:t>
      </w:r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делать элементарный анализ литературных текстов, используя некоторые понятия (фольклорная и авторская литература, структура текста, автор, герой), средства художественной выразительности (сравнение, олицетворение, метафора);</w:t>
      </w:r>
      <w:proofErr w:type="gramEnd"/>
    </w:p>
    <w:p w:rsidR="00D02523" w:rsidRPr="00D02523" w:rsidRDefault="00D02523" w:rsidP="00D02523">
      <w:pPr>
        <w:shd w:val="clear" w:color="auto" w:fill="FFFFFF"/>
        <w:spacing w:after="0" w:line="242" w:lineRule="atLeast"/>
        <w:ind w:right="25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523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D02523">
        <w:rPr>
          <w:rFonts w:ascii="Times New Roman" w:eastAsia="Times New Roman" w:hAnsi="Times New Roman"/>
          <w:sz w:val="14"/>
          <w:szCs w:val="14"/>
          <w:lang w:eastAsia="ru-RU"/>
        </w:rPr>
        <w:t> </w:t>
      </w:r>
      <w:r w:rsidRPr="00D02523">
        <w:rPr>
          <w:rFonts w:ascii="Times New Roman" w:eastAsia="Times New Roman" w:hAnsi="Times New Roman"/>
          <w:sz w:val="24"/>
          <w:szCs w:val="24"/>
          <w:lang w:eastAsia="ru-RU"/>
        </w:rPr>
        <w:t>создавать прозаический и поэтический текст по аналогии, используя средства художественной выразительности, включённые в конкретное произведение.</w:t>
      </w:r>
    </w:p>
    <w:p w:rsidR="00D02523" w:rsidRPr="00D02523" w:rsidRDefault="00D02523" w:rsidP="00D02523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0252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Раздел 4.Тематическое планирование.</w:t>
      </w:r>
    </w:p>
    <w:tbl>
      <w:tblPr>
        <w:tblStyle w:val="a3"/>
        <w:tblW w:w="13814" w:type="dxa"/>
        <w:tblInd w:w="753" w:type="dxa"/>
        <w:tblLook w:val="04A0" w:firstRow="1" w:lastRow="0" w:firstColumn="1" w:lastColumn="0" w:noHBand="0" w:noVBand="1"/>
      </w:tblPr>
      <w:tblGrid>
        <w:gridCol w:w="709"/>
        <w:gridCol w:w="4742"/>
        <w:gridCol w:w="1417"/>
        <w:gridCol w:w="6946"/>
      </w:tblGrid>
      <w:tr w:rsidR="00D02523" w:rsidRPr="00D02523" w:rsidTr="003C5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523" w:rsidRPr="00D02523" w:rsidRDefault="00D02523" w:rsidP="00D02523">
            <w:pPr>
              <w:ind w:right="-73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0252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252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0252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523" w:rsidRPr="00D02523" w:rsidRDefault="00D02523" w:rsidP="00D02523">
            <w:pPr>
              <w:ind w:right="-73" w:firstLine="425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0252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Разделы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523" w:rsidRPr="00D02523" w:rsidRDefault="00D02523" w:rsidP="00D02523">
            <w:pPr>
              <w:ind w:right="-7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0252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42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025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Основные виды учебной деятельности.</w:t>
            </w:r>
          </w:p>
        </w:tc>
      </w:tr>
      <w:tr w:rsidR="00D02523" w:rsidRPr="00D02523" w:rsidTr="003C5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523" w:rsidRPr="00D02523" w:rsidRDefault="00D02523" w:rsidP="00D02523">
            <w:pPr>
              <w:ind w:right="-73" w:firstLine="17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52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02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Мир детства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42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52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 ч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Восприятие на слух и понимание художественных произведений, отражающих национально-культурные ценности, богатство русской речи; умения отвечать на вопросы по воспринятому на слух тексту и задавать вопросы по содержанию воспринятого на слух текста. Осознание при чтении про себя смысла доступных по объему и жанру произведений. Понимание особенностей 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разных видов чтения. Понимание особенностей русской литературы: раскрытие внутреннего мира героя, его переживаний; обращение к нравственным проблемам. Сопоставление состояния окружающего мира с чувствами и настроением человека.</w:t>
            </w:r>
          </w:p>
        </w:tc>
      </w:tr>
      <w:tr w:rsidR="00D02523" w:rsidRPr="00D02523" w:rsidTr="003C5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17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523" w:rsidRPr="00D02523" w:rsidRDefault="00D02523" w:rsidP="00D02523">
            <w:pPr>
              <w:spacing w:line="24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D02523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2523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книги.  Испокон века    книга  растит человека.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42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D02523" w:rsidRPr="00D02523" w:rsidTr="003C5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17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523" w:rsidRPr="00D02523" w:rsidRDefault="00D02523" w:rsidP="00D025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D02523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взрослею. Скромность</w:t>
            </w:r>
            <w:r w:rsidRPr="00D02523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красит</w:t>
            </w:r>
            <w:r w:rsidRPr="00D02523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человека.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42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42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2523" w:rsidRPr="00D02523" w:rsidTr="003C5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17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spacing w:before="225" w:line="227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D02523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взрослею. Любовь</w:t>
            </w:r>
            <w:r w:rsidRPr="00D02523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всё</w:t>
            </w:r>
            <w:r w:rsidRPr="00D02523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побеждает.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42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42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2523" w:rsidRPr="00D02523" w:rsidTr="003C5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17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523" w:rsidRPr="00D02523" w:rsidRDefault="00D02523" w:rsidP="00D025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и</w:t>
            </w:r>
            <w:r w:rsidRPr="00D02523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моя</w:t>
            </w:r>
            <w:r w:rsidRPr="00D02523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семья. Такое</w:t>
            </w:r>
            <w:r w:rsidRPr="00D02523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разное</w:t>
            </w:r>
            <w:r w:rsidRPr="00D02523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детство.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42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42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2523" w:rsidRPr="00D02523" w:rsidTr="003C5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17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523" w:rsidRPr="00D02523" w:rsidRDefault="00D02523" w:rsidP="00D02523">
            <w:pPr>
              <w:spacing w:before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D02523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фантазирую</w:t>
            </w:r>
            <w:r w:rsidRPr="00D02523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2523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мечтаю. Придуманные</w:t>
            </w:r>
            <w:r w:rsidRPr="00D02523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миры</w:t>
            </w:r>
            <w:r w:rsidRPr="00D02523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2523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42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42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2523" w:rsidRPr="00D02523" w:rsidTr="003C5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176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02523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25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Россия - Родина моя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42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52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7ч</w:t>
            </w:r>
          </w:p>
        </w:tc>
        <w:tc>
          <w:tcPr>
            <w:tcW w:w="69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Жанровое разнообразие изучаемых произведений: малые и большие фольклорные формы; литературная сказка; рассказ, притча, стихотворение. </w:t>
            </w:r>
            <w:proofErr w:type="gramStart"/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Прозаическая и поэтическая речь; художественный вымысел; сюжет; тема; герой произведения; портрет; пейзаж; ритм; рифма.</w:t>
            </w:r>
            <w:proofErr w:type="gramEnd"/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Национальное своеобразие сравнений и метафор; их значение в художественной речи.</w:t>
            </w:r>
          </w:p>
        </w:tc>
      </w:tr>
      <w:tr w:rsidR="00D02523" w:rsidRPr="00D02523" w:rsidTr="003C5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176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spacing w:before="2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Люди</w:t>
            </w:r>
            <w:r w:rsidRPr="00D02523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</w:t>
            </w:r>
            <w:r w:rsidRPr="00D02523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Русской.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42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42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2523" w:rsidRPr="00D02523" w:rsidTr="003C5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176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523" w:rsidRPr="00D02523" w:rsidRDefault="00D02523" w:rsidP="00D02523">
            <w:pPr>
              <w:spacing w:line="24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</w:t>
            </w:r>
            <w:r w:rsidRPr="00D02523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</w:t>
            </w:r>
            <w:r w:rsidRPr="00D02523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Родиной</w:t>
            </w:r>
            <w:r w:rsidRPr="00D02523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зовём. Широка страна моя родная.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42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42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2523" w:rsidRPr="00D02523" w:rsidTr="003C5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176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523" w:rsidRPr="00D02523" w:rsidRDefault="00D02523" w:rsidP="00D02523">
            <w:pPr>
              <w:spacing w:line="24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2523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родной</w:t>
            </w:r>
            <w:r w:rsidRPr="00D02523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 </w:t>
            </w: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природе. Мороз невелик, да стоять не велит.</w:t>
            </w:r>
          </w:p>
          <w:p w:rsidR="00D02523" w:rsidRPr="00D02523" w:rsidRDefault="00D02523" w:rsidP="00D02523">
            <w:pPr>
              <w:spacing w:line="24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небе стукнет, на земле слышно.</w:t>
            </w:r>
          </w:p>
          <w:p w:rsidR="00D02523" w:rsidRPr="00D02523" w:rsidRDefault="00D02523" w:rsidP="00D02523">
            <w:pPr>
              <w:spacing w:line="24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Ветер, ветер, ты могуч…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42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23" w:rsidRPr="00D02523" w:rsidRDefault="00D02523" w:rsidP="00D02523">
            <w:pPr>
              <w:ind w:right="-73" w:firstLine="42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02523" w:rsidRPr="00D02523" w:rsidRDefault="00D02523" w:rsidP="00D025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02523" w:rsidRPr="00D02523" w:rsidRDefault="00D02523" w:rsidP="00D025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02523" w:rsidRPr="00D02523" w:rsidRDefault="00D02523" w:rsidP="00D025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02523" w:rsidRPr="00D02523" w:rsidRDefault="00D02523" w:rsidP="00D025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02523" w:rsidRPr="00D02523" w:rsidRDefault="00D02523" w:rsidP="00D025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02523" w:rsidRDefault="00D02523"/>
    <w:sectPr w:rsidR="00D02523" w:rsidSect="00D0252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81043"/>
    <w:multiLevelType w:val="hybridMultilevel"/>
    <w:tmpl w:val="307A2E82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523"/>
    <w:rsid w:val="003C536E"/>
    <w:rsid w:val="00D02523"/>
    <w:rsid w:val="00D6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5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252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5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252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3072</Words>
  <Characters>17515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Апанасенко</dc:creator>
  <cp:lastModifiedBy>Елена Апанасенко</cp:lastModifiedBy>
  <cp:revision>2</cp:revision>
  <dcterms:created xsi:type="dcterms:W3CDTF">2021-11-04T13:12:00Z</dcterms:created>
  <dcterms:modified xsi:type="dcterms:W3CDTF">2022-11-29T16:06:00Z</dcterms:modified>
</cp:coreProperties>
</file>